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4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S-JR-R2D is a 125Khz desktop Reader&amp;Writer of T5577&amp;EM4305 tags. It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’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s easy to operation, not only can copy the TK4100/EM4100 cards, but also Writable the EM4305/T5577 cards.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W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idely used for RFID Radio Frequency Identification system and project,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S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uch as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charge system, check-ins system etc.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6"/>
          <w:szCs w:val="2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en-US" w:eastAsia="zh-CN"/>
        </w:rPr>
        <w:t>Ⅰ Technical Parameters</w:t>
      </w:r>
    </w:p>
    <w:tbl>
      <w:tblPr>
        <w:tblStyle w:val="5"/>
        <w:tblW w:w="94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7"/>
        <w:gridCol w:w="6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shd w:val="clear" w:color="auto" w:fill="EEECE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Item</w:t>
            </w:r>
          </w:p>
        </w:tc>
        <w:tc>
          <w:tcPr>
            <w:tcW w:w="6843" w:type="dxa"/>
            <w:shd w:val="clear" w:color="auto" w:fill="EEECE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Model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S-JR-R2D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Frequency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125K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hz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 xml:space="preserve"> &amp; 134.2Khz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Support cards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T5557、ATA5567、ATA5577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EM4205、EM4305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 xml:space="preserve"> etc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Size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104mm×68mm×10mm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Colour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Black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Interface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Virtual serial port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(USB to RS232)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Power Supply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DC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Operating Distance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0mm-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0mm(related to the card or the environment)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Service Temperature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-10℃ ~ +70℃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Store Temperature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-20℃ ~ +80℃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Working humidity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&lt;90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Read time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&lt;200ms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R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ead interval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＜0.5S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Weight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 xml:space="preserve">About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eastAsia="zh-CN"/>
              </w:rPr>
              <w:t>Cable length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1400mm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Material of reader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ABS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Operating System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Win XP\Win CE\Win 7\Win 10\LIUNX\Vista\Android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Indicators</w:t>
            </w:r>
          </w:p>
        </w:tc>
        <w:tc>
          <w:tcPr>
            <w:tcW w:w="6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Double Color LED (Red &amp; Green) and Buzzer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6"/>
          <w:szCs w:val="2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en-US" w:eastAsia="zh-CN"/>
        </w:rPr>
        <w:t>Ⅱ Instructions for use and Precautions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en-US" w:eastAsia="zh-CN"/>
        </w:rPr>
        <w:t xml:space="preserve">Step 1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Please install the v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irtual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serial port driver for the first time(Driver name is PL2303);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38" w:leftChars="0" w:right="0" w:rightChars="0" w:hanging="838" w:hangingChars="381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en-US" w:eastAsia="zh-CN"/>
        </w:rPr>
        <w:t xml:space="preserve">Step 2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Conne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c</w:t>
      </w:r>
      <w:r>
        <w:rPr>
          <w:rFonts w:hint="default" w:ascii="Times New Roman" w:hAnsi="Times New Roman" w:cs="Times New Roman"/>
          <w:sz w:val="22"/>
          <w:szCs w:val="22"/>
        </w:rPr>
        <w:t>t with computer through USB interface directly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. When the buzzer sounded,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Device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into the self-inspection. And the same time,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green light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turn into red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means standby.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en-US" w:eastAsia="zh-CN"/>
        </w:rPr>
        <w:t xml:space="preserve">Step 3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Openning the Demo(RFID_APP_EN.exe) and Writing the data by self.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color w:val="FF0000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FF0000"/>
          <w:sz w:val="22"/>
          <w:szCs w:val="22"/>
          <w:lang w:val="en-US" w:eastAsia="zh-CN"/>
        </w:rPr>
        <w:t xml:space="preserve">Example 1 </w:t>
      </w:r>
      <w:r>
        <w:rPr>
          <w:rFonts w:hint="default" w:ascii="Times New Roman" w:hAnsi="Times New Roman" w:cs="Times New Roman"/>
          <w:b/>
          <w:bCs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FF0000"/>
          <w:sz w:val="22"/>
          <w:szCs w:val="22"/>
          <w:lang w:val="en-US" w:eastAsia="zh-CN"/>
        </w:rPr>
        <w:t>Copy the Cards(Copy the card data to EM4305 from EM4100 card.)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drawing>
          <wp:inline distT="0" distB="0" distL="114300" distR="114300">
            <wp:extent cx="6126480" cy="4177030"/>
            <wp:effectExtent l="0" t="0" r="762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6480" cy="4177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Connect the device and open the software,then click che command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cs="Times New Roman"/>
          <w:sz w:val="22"/>
          <w:szCs w:val="22"/>
        </w:rPr>
        <w:drawing>
          <wp:inline distT="0" distB="0" distL="114300" distR="114300">
            <wp:extent cx="686435" cy="221615"/>
            <wp:effectExtent l="0" t="0" r="1841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221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. At the same time, the menu has told us that the reader is connected.</w:t>
      </w:r>
      <w:r>
        <w:rPr>
          <w:rFonts w:hint="default" w:ascii="Times New Roman" w:hAnsi="Times New Roman" w:cs="Times New Roman"/>
          <w:sz w:val="22"/>
          <w:szCs w:val="22"/>
        </w:rPr>
        <w:drawing>
          <wp:inline distT="0" distB="0" distL="114300" distR="114300">
            <wp:extent cx="3248025" cy="446405"/>
            <wp:effectExtent l="0" t="0" r="9525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Choice the card type to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EM4305.</w:t>
      </w:r>
      <w:r>
        <w:rPr>
          <w:rFonts w:hint="default" w:ascii="Times New Roman" w:hAnsi="Times New Roman" w:cs="Times New Roman"/>
          <w:sz w:val="22"/>
          <w:szCs w:val="22"/>
        </w:rPr>
        <w:drawing>
          <wp:inline distT="0" distB="0" distL="114300" distR="114300">
            <wp:extent cx="1044575" cy="451485"/>
            <wp:effectExtent l="0" t="0" r="3175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Write the EM data in the first endit box, the format of data is 10Hex.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Put on an EM4305 card on the divece and click the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Write Card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</w:rPr>
        <w:drawing>
          <wp:inline distT="0" distB="0" distL="114300" distR="114300">
            <wp:extent cx="1504950" cy="2476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command.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en-US" w:eastAsia="zh-CN"/>
        </w:rPr>
        <w:t>Precaution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1) 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The meaning of options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4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drawing>
          <wp:inline distT="0" distB="0" distL="114300" distR="114300">
            <wp:extent cx="933450" cy="2095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Continuously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: Write the same ID number into the EM4305 cards.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4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drawing>
          <wp:inline distT="0" distB="0" distL="114300" distR="114300">
            <wp:extent cx="676275" cy="20002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ID+1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:Finish the first card, the ID number of second card will add 1 automatically;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4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drawing>
          <wp:inline distT="0" distB="0" distL="114300" distR="114300">
            <wp:extent cx="828675" cy="24765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File Write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: Import data from the a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.txt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file.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2)  I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f your operating system is Win8 or Win10.please updata the driver.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color w:val="FF0000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FF0000"/>
          <w:sz w:val="22"/>
          <w:szCs w:val="22"/>
          <w:lang w:val="en-US" w:eastAsia="zh-CN"/>
        </w:rPr>
        <w:t>Example 2 Writing the data into the cards of EM4305&amp;T5577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drawing>
          <wp:inline distT="0" distB="0" distL="114300" distR="114300">
            <wp:extent cx="6126480" cy="4177030"/>
            <wp:effectExtent l="0" t="0" r="762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6480" cy="4177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After the device is connected successfully.Change the type of cards to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ATA5577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hanging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Put the T5577 card on the desktop divice.Setting the parameters and click the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Write Card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command.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en-US" w:eastAsia="zh-CN"/>
        </w:rPr>
        <w:t>Precaution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1) 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T5577 card has 2 pages(page 0 &amp; page 1),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different pages has different mean. As follows: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8" w:leftChars="104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①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There are 7 blocks in page 0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8" w:leftChars="104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②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Block 0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is an system area, it cann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’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t be changed this block data;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8" w:leftChars="104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③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Block 7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is Encrypt the card,the content is the password; also, it can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ave the data like other blocks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that if don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’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t to encrypt.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2) 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There are 2 blocks in gage 1,both of them use to save the data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3） 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Unlock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: if do it, the card data will be changed forever.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4）  ‘password’: The User should be write the password in it when reade or write.be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5）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Other precaution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8" w:leftChars="104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① If don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’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t know the password of the card, the user can get the data through click this command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Page reader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8" w:leftChars="104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②”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Reset Block 0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”: Factory Reset is means delete the data of the card that including the encryption cards, but cann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’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t reset the lock cards.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6） 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Every reader or write is after all parameters be setted.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6"/>
          <w:szCs w:val="2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en-US" w:eastAsia="zh-CN"/>
        </w:rPr>
        <w:t>Ⅲ Pictures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drawing>
          <wp:inline distT="0" distB="0" distL="114300" distR="114300">
            <wp:extent cx="1360805" cy="1069975"/>
            <wp:effectExtent l="0" t="0" r="10795" b="15875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0805" cy="1069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2"/>
          <w:szCs w:val="22"/>
        </w:rPr>
        <w:drawing>
          <wp:inline distT="0" distB="0" distL="114300" distR="114300">
            <wp:extent cx="1400810" cy="847090"/>
            <wp:effectExtent l="0" t="0" r="8890" b="1016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0810" cy="847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2"/>
          <w:szCs w:val="22"/>
        </w:rPr>
        <w:drawing>
          <wp:inline distT="0" distB="0" distL="114300" distR="114300">
            <wp:extent cx="1052830" cy="415290"/>
            <wp:effectExtent l="189230" t="39370" r="195580" b="50800"/>
            <wp:docPr id="1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4020000">
                      <a:off x="0" y="0"/>
                      <a:ext cx="1052830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</w:p>
    <w:sectPr>
      <w:headerReference r:id="rId3" w:type="default"/>
      <w:pgSz w:w="11906" w:h="16838"/>
      <w:pgMar w:top="1271" w:right="1286" w:bottom="1440" w:left="960" w:header="43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 serif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Vivaldi">
    <w:panose1 w:val="03020602050506090804"/>
    <w:charset w:val="00"/>
    <w:family w:val="auto"/>
    <w:pitch w:val="default"/>
    <w:sig w:usb0="00000003" w:usb1="00000000" w:usb2="00000000" w:usb3="00000000" w:csb0="20000001" w:csb1="0000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jc w:val="right"/>
    </w:pPr>
    <w:r>
      <w:rPr>
        <w:rFonts w:hint="eastAsia" w:ascii="宋体" w:hAnsi="宋体" w:eastAsia="宋体" w:cs="宋体"/>
        <w:b w:val="0"/>
        <w:bCs w:val="0"/>
        <w:sz w:val="24"/>
        <w:szCs w:val="24"/>
        <w:lang w:val="en-US" w:eastAsia="zh-CN"/>
      </w:rPr>
      <w:t xml:space="preserve">S-JR-R2D（T5577&amp;EM4305 Reader&amp;Writer）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AC7CA"/>
    <w:multiLevelType w:val="singleLevel"/>
    <w:tmpl w:val="585AC7CA"/>
    <w:lvl w:ilvl="0" w:tentative="0">
      <w:start w:val="1"/>
      <w:numFmt w:val="bullet"/>
      <w:lvlText w:val="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D2EEC"/>
    <w:rsid w:val="12B8379C"/>
    <w:rsid w:val="16ED2EE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2016-12-21T02:25:00Z</dcterms:created>
  <dc:creator>Syc-Zoey</dc:creator>
  <cp:lastModifiedBy>Syc-Zoey</cp:lastModifiedBy>
  <dcterms:modified xsi:type="dcterms:W3CDTF">2016-12-21T17:36:51Z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